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837501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837501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61E1F9AE" w:rsidR="00C97584" w:rsidRPr="00837501" w:rsidRDefault="003E778F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37501">
        <w:rPr>
          <w:rFonts w:ascii="Calibri" w:hAnsi="Calibri" w:cs="Calibri"/>
          <w:b/>
          <w:bCs/>
          <w:sz w:val="20"/>
          <w:szCs w:val="20"/>
        </w:rPr>
        <w:t xml:space="preserve">Pompa do kontrapulsacji </w:t>
      </w:r>
      <w:r w:rsidR="00A807D4">
        <w:rPr>
          <w:rFonts w:ascii="Calibri" w:hAnsi="Calibri" w:cs="Calibri"/>
          <w:b/>
          <w:bCs/>
          <w:sz w:val="20"/>
          <w:szCs w:val="20"/>
        </w:rPr>
        <w:t xml:space="preserve">– </w:t>
      </w:r>
      <w:r w:rsidR="00F052F7">
        <w:rPr>
          <w:rFonts w:ascii="Calibri" w:hAnsi="Calibri" w:cs="Calibri"/>
          <w:b/>
          <w:bCs/>
          <w:sz w:val="20"/>
          <w:szCs w:val="20"/>
        </w:rPr>
        <w:t>2</w:t>
      </w:r>
      <w:r w:rsidR="00BF157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A807D4">
        <w:rPr>
          <w:rFonts w:ascii="Calibri" w:hAnsi="Calibri" w:cs="Calibri"/>
          <w:b/>
          <w:bCs/>
          <w:sz w:val="20"/>
          <w:szCs w:val="20"/>
        </w:rPr>
        <w:t>szt.</w:t>
      </w:r>
    </w:p>
    <w:p w14:paraId="74BB7769" w14:textId="77777777" w:rsidR="00C97584" w:rsidRPr="00837501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427D776B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8C1AFF5" w14:textId="32C36718" w:rsidR="000237F6" w:rsidRPr="00837501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A807D4">
        <w:rPr>
          <w:rFonts w:ascii="Calibri" w:hAnsi="Calibri" w:cs="Calibri"/>
          <w:bCs/>
          <w:spacing w:val="-1"/>
          <w:sz w:val="20"/>
          <w:szCs w:val="20"/>
        </w:rPr>
        <w:t xml:space="preserve">1 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do zapytania ofertowego zawiera parametry jakościowe stanowiące kryterium oceny ofert, zgodnie z</w:t>
      </w:r>
      <w:r w:rsidR="004F4563" w:rsidRPr="00837501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punktem</w:t>
      </w:r>
      <w:r w:rsidR="00A807D4">
        <w:rPr>
          <w:rFonts w:ascii="Calibri" w:hAnsi="Calibri" w:cs="Calibri"/>
          <w:bCs/>
          <w:spacing w:val="-1"/>
          <w:sz w:val="20"/>
          <w:szCs w:val="20"/>
        </w:rPr>
        <w:t xml:space="preserve"> VI</w:t>
      </w:r>
      <w:r w:rsidR="004F4563" w:rsidRPr="00837501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837501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837501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837501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837501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837501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837501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837501">
              <w:rPr>
                <w:rFonts w:ascii="Calibri" w:hAnsi="Calibri" w:cs="Calibri"/>
                <w:sz w:val="20"/>
                <w:szCs w:val="20"/>
              </w:rPr>
              <w:t>opis</w:t>
            </w:r>
            <w:r w:rsidRPr="00837501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83750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837501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837501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837501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837501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B1E3D" w:rsidRPr="00837501" w14:paraId="573E0BB4" w14:textId="77777777" w:rsidTr="004510E8">
        <w:tc>
          <w:tcPr>
            <w:tcW w:w="709" w:type="dxa"/>
            <w:vAlign w:val="center"/>
          </w:tcPr>
          <w:p w14:paraId="68065310" w14:textId="77777777" w:rsidR="00AB1E3D" w:rsidRPr="00837501" w:rsidRDefault="00AB1E3D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AD6920" w14:textId="76798962" w:rsidR="00AB1E3D" w:rsidRPr="00837501" w:rsidRDefault="00AB1E3D" w:rsidP="0009569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hAnsi="Calibri" w:cs="Calibri"/>
                <w:color w:val="000000"/>
                <w:sz w:val="20"/>
                <w:szCs w:val="20"/>
              </w:rPr>
              <w:t>Mobilna pompa wspomagająca krążenie metodą kontrapulsacji wewnątrzaortalnej</w:t>
            </w:r>
          </w:p>
        </w:tc>
        <w:tc>
          <w:tcPr>
            <w:tcW w:w="1701" w:type="dxa"/>
            <w:vAlign w:val="center"/>
          </w:tcPr>
          <w:p w14:paraId="78A6C212" w14:textId="28DA8518" w:rsidR="00AB1E3D" w:rsidRPr="00837501" w:rsidRDefault="00AB1E3D" w:rsidP="0009569E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0701763" w14:textId="77777777" w:rsidR="00AB1E3D" w:rsidRPr="00837501" w:rsidRDefault="00AB1E3D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B6CE31A" w14:textId="77777777" w:rsidTr="004510E8">
        <w:tc>
          <w:tcPr>
            <w:tcW w:w="709" w:type="dxa"/>
            <w:vAlign w:val="center"/>
          </w:tcPr>
          <w:p w14:paraId="6FDBD94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7B260B37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Modułowa budowa pompy</w:t>
            </w:r>
          </w:p>
        </w:tc>
        <w:tc>
          <w:tcPr>
            <w:tcW w:w="1701" w:type="dxa"/>
            <w:vAlign w:val="center"/>
          </w:tcPr>
          <w:p w14:paraId="7D802F62" w14:textId="09016C0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340B15B" w14:textId="77777777" w:rsidTr="004510E8">
        <w:tc>
          <w:tcPr>
            <w:tcW w:w="709" w:type="dxa"/>
            <w:vAlign w:val="center"/>
          </w:tcPr>
          <w:p w14:paraId="5134E465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782AEEAA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Szybkie i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intuicyjne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uruchamianie pompy</w:t>
            </w:r>
          </w:p>
        </w:tc>
        <w:tc>
          <w:tcPr>
            <w:tcW w:w="1701" w:type="dxa"/>
            <w:vAlign w:val="center"/>
          </w:tcPr>
          <w:p w14:paraId="05D9AB3B" w14:textId="3DFF9F5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8F2CCF2" w14:textId="77777777" w:rsidTr="004510E8">
        <w:tc>
          <w:tcPr>
            <w:tcW w:w="709" w:type="dxa"/>
            <w:vAlign w:val="center"/>
          </w:tcPr>
          <w:p w14:paraId="7AACD6C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03861994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Kolorowy </w:t>
            </w:r>
            <w:r w:rsidR="004159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dotykowy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składany monitor LCD o przekątnej ekranu min. 12”</w:t>
            </w:r>
          </w:p>
        </w:tc>
        <w:tc>
          <w:tcPr>
            <w:tcW w:w="1701" w:type="dxa"/>
            <w:vAlign w:val="center"/>
          </w:tcPr>
          <w:p w14:paraId="4B308641" w14:textId="7F274CD9" w:rsidR="00837501" w:rsidRDefault="00837501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Tak, podać</w:t>
            </w:r>
          </w:p>
          <w:p w14:paraId="77D901F2" w14:textId="2212ED91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odłączania monitora od konsoli – 10 pkt.</w:t>
            </w:r>
          </w:p>
          <w:p w14:paraId="618511DC" w14:textId="5B2CA6C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możliwości odłączania monitora od konsoli – 0 pkt.</w:t>
            </w:r>
          </w:p>
        </w:tc>
        <w:tc>
          <w:tcPr>
            <w:tcW w:w="2410" w:type="dxa"/>
            <w:vAlign w:val="center"/>
          </w:tcPr>
          <w:p w14:paraId="490B135E" w14:textId="28C7DABE" w:rsidR="0009569E" w:rsidRPr="00837501" w:rsidRDefault="0009569E" w:rsidP="00AB1E3D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638B2A0" w14:textId="77777777" w:rsidTr="004510E8">
        <w:tc>
          <w:tcPr>
            <w:tcW w:w="709" w:type="dxa"/>
            <w:vAlign w:val="center"/>
          </w:tcPr>
          <w:p w14:paraId="6FC1BB9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5B4DA5B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w języku polskim</w:t>
            </w:r>
          </w:p>
        </w:tc>
        <w:tc>
          <w:tcPr>
            <w:tcW w:w="1701" w:type="dxa"/>
            <w:vAlign w:val="center"/>
          </w:tcPr>
          <w:p w14:paraId="09232307" w14:textId="505EDD10" w:rsidR="0009569E" w:rsidRPr="00837501" w:rsidRDefault="0009569E" w:rsidP="000956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E349837" w14:textId="77777777" w:rsidTr="004510E8">
        <w:tc>
          <w:tcPr>
            <w:tcW w:w="709" w:type="dxa"/>
            <w:vAlign w:val="center"/>
          </w:tcPr>
          <w:p w14:paraId="39D15FD9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4CDC6F8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Samotestowanie urządzenia w czasie uruchamiania i w czasie pracy</w:t>
            </w:r>
          </w:p>
        </w:tc>
        <w:tc>
          <w:tcPr>
            <w:tcW w:w="1701" w:type="dxa"/>
            <w:vAlign w:val="center"/>
          </w:tcPr>
          <w:p w14:paraId="1058B272" w14:textId="5C979826" w:rsidR="0009569E" w:rsidRPr="00837501" w:rsidRDefault="0009569E" w:rsidP="000956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B886B17" w14:textId="77777777" w:rsidTr="004510E8">
        <w:tc>
          <w:tcPr>
            <w:tcW w:w="709" w:type="dxa"/>
            <w:vAlign w:val="center"/>
          </w:tcPr>
          <w:p w14:paraId="42C06AD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3FB01B8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Konstrukcja pompy zapewniająca bardzo szybką inflację i deflację balonu</w:t>
            </w:r>
          </w:p>
        </w:tc>
        <w:tc>
          <w:tcPr>
            <w:tcW w:w="1701" w:type="dxa"/>
            <w:vAlign w:val="center"/>
          </w:tcPr>
          <w:p w14:paraId="62BA9549" w14:textId="0621BA14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B9F903D" w14:textId="77777777" w:rsidTr="004510E8">
        <w:tc>
          <w:tcPr>
            <w:tcW w:w="709" w:type="dxa"/>
            <w:vAlign w:val="center"/>
          </w:tcPr>
          <w:p w14:paraId="6B813F6C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6C748C4F" w:rsidR="0009569E" w:rsidRPr="00D37388" w:rsidRDefault="00D37388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EC64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Zasilanie z wbudowan</w:t>
            </w: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ych akumulatorów zapewniających pracę w trybie mobilnym przez minimum 3</w:t>
            </w:r>
          </w:p>
        </w:tc>
        <w:tc>
          <w:tcPr>
            <w:tcW w:w="1701" w:type="dxa"/>
            <w:vAlign w:val="center"/>
          </w:tcPr>
          <w:p w14:paraId="1DB7EF8F" w14:textId="0053BEC0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DC97090" w14:textId="77777777" w:rsidTr="004510E8">
        <w:tc>
          <w:tcPr>
            <w:tcW w:w="709" w:type="dxa"/>
            <w:vAlign w:val="center"/>
          </w:tcPr>
          <w:p w14:paraId="7C52F79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291D9F96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Waga aparatu wraz z akumulatorami (bez wózka transportowego)</w:t>
            </w:r>
            <w:r w:rsidR="00837501"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max. 25 kg</w:t>
            </w:r>
          </w:p>
        </w:tc>
        <w:tc>
          <w:tcPr>
            <w:tcW w:w="1701" w:type="dxa"/>
            <w:vAlign w:val="center"/>
          </w:tcPr>
          <w:p w14:paraId="4EF6969C" w14:textId="3F6FE2F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E778F" w:rsidRPr="00837501" w14:paraId="58A1E900" w14:textId="77777777" w:rsidTr="004510E8">
        <w:tc>
          <w:tcPr>
            <w:tcW w:w="709" w:type="dxa"/>
            <w:vAlign w:val="center"/>
          </w:tcPr>
          <w:p w14:paraId="6AD043D6" w14:textId="77777777" w:rsidR="003E778F" w:rsidRPr="00837501" w:rsidRDefault="003E778F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2C747FA" w14:textId="4B9A38EF" w:rsidR="003E778F" w:rsidRPr="00D37388" w:rsidRDefault="003E778F" w:rsidP="0009569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37388">
              <w:rPr>
                <w:rFonts w:ascii="Calibri" w:hAnsi="Calibri" w:cs="Calibri"/>
                <w:color w:val="000000"/>
                <w:sz w:val="20"/>
                <w:szCs w:val="20"/>
              </w:rPr>
              <w:t>Wyposażona w system synchronizacji z zapisem EKG lub ciśnieniem tętniczym, z możliwością automatycznej detekcji tętna</w:t>
            </w:r>
            <w:r w:rsidR="00D37388" w:rsidRPr="00D373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</w:t>
            </w:r>
            <w:r w:rsidR="00D37388" w:rsidRPr="00897DE1">
              <w:rPr>
                <w:rStyle w:val="cf01"/>
                <w:rFonts w:ascii="Calibri" w:hAnsi="Calibri" w:cs="Calibri"/>
                <w:sz w:val="20"/>
                <w:szCs w:val="20"/>
              </w:rPr>
              <w:t>dopasowania objętości balonu.</w:t>
            </w:r>
          </w:p>
        </w:tc>
        <w:tc>
          <w:tcPr>
            <w:tcW w:w="1701" w:type="dxa"/>
            <w:vAlign w:val="center"/>
          </w:tcPr>
          <w:p w14:paraId="42211690" w14:textId="6C0B2D54" w:rsidR="003E778F" w:rsidRPr="00837501" w:rsidRDefault="003E778F" w:rsidP="0009569E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6B7CDD" w14:textId="77777777" w:rsidR="003E778F" w:rsidRPr="00837501" w:rsidRDefault="003E778F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8BE3727" w14:textId="77777777" w:rsidTr="004510E8">
        <w:tc>
          <w:tcPr>
            <w:tcW w:w="709" w:type="dxa"/>
            <w:vAlign w:val="center"/>
          </w:tcPr>
          <w:p w14:paraId="420C579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8944BF" w14:textId="59A626EE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Dostępne tryby wyzwalania kontrapulsacji</w:t>
            </w:r>
            <w:r w:rsidR="00837501"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min.:</w:t>
            </w: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sygnałem EKG, falą ciśnienia, stymulatorem wewnętrznym jednojamowym (V), stymulatorem wewnętrznym dwujamowym (V/A), stymulatorem zewnętrznym</w:t>
            </w:r>
          </w:p>
        </w:tc>
        <w:tc>
          <w:tcPr>
            <w:tcW w:w="1701" w:type="dxa"/>
            <w:vAlign w:val="center"/>
          </w:tcPr>
          <w:p w14:paraId="231F4E1F" w14:textId="3DE6F4A4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304C31F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408C0C7" w14:textId="77777777" w:rsidTr="004510E8">
        <w:tc>
          <w:tcPr>
            <w:tcW w:w="709" w:type="dxa"/>
            <w:vAlign w:val="center"/>
          </w:tcPr>
          <w:p w14:paraId="6456CA8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A49B72" w14:textId="6535730E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automatycznego wyboru trybu wyzwalania kontrapulsacji</w:t>
            </w:r>
          </w:p>
        </w:tc>
        <w:tc>
          <w:tcPr>
            <w:tcW w:w="1701" w:type="dxa"/>
            <w:vAlign w:val="center"/>
          </w:tcPr>
          <w:p w14:paraId="75EC4EA9" w14:textId="6B367CB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592991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C00091C" w14:textId="77777777" w:rsidTr="004510E8">
        <w:tc>
          <w:tcPr>
            <w:tcW w:w="709" w:type="dxa"/>
            <w:vAlign w:val="center"/>
          </w:tcPr>
          <w:p w14:paraId="3ED88AE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5690E0" w14:textId="4E8BD2E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do wykrywania zaburzeń rytmu Serca i wyzwalania załamkiem R w przypadku migotania przedsionków</w:t>
            </w:r>
          </w:p>
        </w:tc>
        <w:tc>
          <w:tcPr>
            <w:tcW w:w="1701" w:type="dxa"/>
            <w:vAlign w:val="center"/>
          </w:tcPr>
          <w:p w14:paraId="58008EA1" w14:textId="2FD83A8D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86CAB9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422E8E0" w14:textId="77777777" w:rsidTr="004510E8">
        <w:tc>
          <w:tcPr>
            <w:tcW w:w="709" w:type="dxa"/>
            <w:vAlign w:val="center"/>
          </w:tcPr>
          <w:p w14:paraId="586A730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6CBB720" w14:textId="6525BFB4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Zaznaczenie na wykresie EKG monitora konsoli sterującej wspomagania serca przez pompę</w:t>
            </w:r>
          </w:p>
        </w:tc>
        <w:tc>
          <w:tcPr>
            <w:tcW w:w="1701" w:type="dxa"/>
            <w:vAlign w:val="center"/>
          </w:tcPr>
          <w:p w14:paraId="503D0976" w14:textId="0288339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50A0CE9B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2AC30EE" w14:textId="77777777" w:rsidTr="004510E8">
        <w:tc>
          <w:tcPr>
            <w:tcW w:w="709" w:type="dxa"/>
            <w:vAlign w:val="center"/>
          </w:tcPr>
          <w:p w14:paraId="0A4CA7A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C96A92" w14:textId="74383E8B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pompy w trybach: automatyczny i półautomatyczny</w:t>
            </w:r>
          </w:p>
        </w:tc>
        <w:tc>
          <w:tcPr>
            <w:tcW w:w="1701" w:type="dxa"/>
            <w:vAlign w:val="center"/>
          </w:tcPr>
          <w:p w14:paraId="7F0A2AE4" w14:textId="66CB4B86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41C7473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8716D06" w14:textId="77777777" w:rsidTr="004510E8">
        <w:tc>
          <w:tcPr>
            <w:tcW w:w="709" w:type="dxa"/>
            <w:vAlign w:val="center"/>
          </w:tcPr>
          <w:p w14:paraId="72DDC312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91749D" w14:textId="2CC458C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Wyjście sygnału EKG i ciśnienia do zewnętrznego monitora</w:t>
            </w:r>
          </w:p>
        </w:tc>
        <w:tc>
          <w:tcPr>
            <w:tcW w:w="1701" w:type="dxa"/>
            <w:vAlign w:val="center"/>
          </w:tcPr>
          <w:p w14:paraId="2733743E" w14:textId="7510781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7BFF33C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9A68E85" w14:textId="77777777" w:rsidTr="004510E8">
        <w:tc>
          <w:tcPr>
            <w:tcW w:w="709" w:type="dxa"/>
            <w:vAlign w:val="center"/>
          </w:tcPr>
          <w:p w14:paraId="0270470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620587" w14:textId="6E0320E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częstotliwości pracy pompy pozwalający n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kontrapulsację w zakresie min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15 do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200 b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pm</w:t>
            </w:r>
          </w:p>
        </w:tc>
        <w:tc>
          <w:tcPr>
            <w:tcW w:w="1701" w:type="dxa"/>
            <w:vAlign w:val="center"/>
          </w:tcPr>
          <w:p w14:paraId="537ADD0B" w14:textId="0FD198B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podać</w:t>
            </w:r>
          </w:p>
        </w:tc>
        <w:tc>
          <w:tcPr>
            <w:tcW w:w="2410" w:type="dxa"/>
            <w:vAlign w:val="center"/>
          </w:tcPr>
          <w:p w14:paraId="2B7EC70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3A1614F" w14:textId="77777777" w:rsidTr="004510E8">
        <w:tc>
          <w:tcPr>
            <w:tcW w:w="709" w:type="dxa"/>
            <w:vAlign w:val="center"/>
          </w:tcPr>
          <w:p w14:paraId="45B64D85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C8D2E9" w14:textId="6A5F0921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przystosowana do współpracy z cewnikami wyposażonymi w światłowodową transmisję sygnału ciśnienia</w:t>
            </w:r>
          </w:p>
        </w:tc>
        <w:tc>
          <w:tcPr>
            <w:tcW w:w="1701" w:type="dxa"/>
            <w:vAlign w:val="center"/>
          </w:tcPr>
          <w:p w14:paraId="1C502E8E" w14:textId="2233D32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B16C57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B12AC11" w14:textId="77777777" w:rsidTr="004510E8">
        <w:tc>
          <w:tcPr>
            <w:tcW w:w="709" w:type="dxa"/>
            <w:vAlign w:val="center"/>
          </w:tcPr>
          <w:p w14:paraId="74437CD1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C185ECD" w14:textId="5AEE1DB7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Graficzna prezentacja stanu wypełnienia balonu do kontrapulsacji</w:t>
            </w:r>
          </w:p>
        </w:tc>
        <w:tc>
          <w:tcPr>
            <w:tcW w:w="1701" w:type="dxa"/>
            <w:vAlign w:val="center"/>
          </w:tcPr>
          <w:p w14:paraId="2DF9C87F" w14:textId="2ADB5E1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628D8AC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C8CA32C" w14:textId="77777777" w:rsidTr="004510E8">
        <w:tc>
          <w:tcPr>
            <w:tcW w:w="709" w:type="dxa"/>
            <w:vAlign w:val="center"/>
          </w:tcPr>
          <w:p w14:paraId="466000F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11AFB6" w14:textId="4229F5AE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Automatyczny system usuwania pary wodnej z systemu (kondensatu)</w:t>
            </w:r>
          </w:p>
        </w:tc>
        <w:tc>
          <w:tcPr>
            <w:tcW w:w="1701" w:type="dxa"/>
            <w:vAlign w:val="center"/>
          </w:tcPr>
          <w:p w14:paraId="7D8ECADB" w14:textId="6D25070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podać</w:t>
            </w:r>
          </w:p>
        </w:tc>
        <w:tc>
          <w:tcPr>
            <w:tcW w:w="2410" w:type="dxa"/>
            <w:vAlign w:val="center"/>
          </w:tcPr>
          <w:p w14:paraId="6A092992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50F5498" w14:textId="77777777" w:rsidTr="004510E8">
        <w:tc>
          <w:tcPr>
            <w:tcW w:w="709" w:type="dxa"/>
            <w:vAlign w:val="center"/>
          </w:tcPr>
          <w:p w14:paraId="3A5CC6B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4064E0" w14:textId="46A76C85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wymiany butli z helem w trakcie pracy pompy</w:t>
            </w:r>
          </w:p>
        </w:tc>
        <w:tc>
          <w:tcPr>
            <w:tcW w:w="1701" w:type="dxa"/>
            <w:vAlign w:val="center"/>
          </w:tcPr>
          <w:p w14:paraId="29500D45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056AABA9" w14:textId="7F19CC3B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8483467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203888FD" w14:textId="77777777" w:rsidTr="004510E8">
        <w:tc>
          <w:tcPr>
            <w:tcW w:w="709" w:type="dxa"/>
            <w:vAlign w:val="center"/>
          </w:tcPr>
          <w:p w14:paraId="282D2AC1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CDF84A" w14:textId="1FFB12B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Urządzenie dostosowanie do transportu w warunkach szpitalnych, transportu kartką i lotniczego</w:t>
            </w:r>
          </w:p>
        </w:tc>
        <w:tc>
          <w:tcPr>
            <w:tcW w:w="1701" w:type="dxa"/>
            <w:vAlign w:val="center"/>
          </w:tcPr>
          <w:p w14:paraId="1BBCEE2B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63BB2857" w14:textId="3A09AF7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1E077C4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9500921" w14:textId="77777777" w:rsidTr="004510E8">
        <w:tc>
          <w:tcPr>
            <w:tcW w:w="709" w:type="dxa"/>
            <w:vAlign w:val="center"/>
          </w:tcPr>
          <w:p w14:paraId="33EC24C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4BE274" w14:textId="7E08EB1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zamontowana na wózku szpitalnym z możliwością szybkiego zdjęcia pompy z wózka (tzw. Wersja transportowa)</w:t>
            </w:r>
          </w:p>
        </w:tc>
        <w:tc>
          <w:tcPr>
            <w:tcW w:w="1701" w:type="dxa"/>
            <w:vAlign w:val="center"/>
          </w:tcPr>
          <w:p w14:paraId="209DBC94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4B3B2ECB" w14:textId="5E584AC3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387EF37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01CB96B" w14:textId="77777777" w:rsidTr="004510E8">
        <w:tc>
          <w:tcPr>
            <w:tcW w:w="709" w:type="dxa"/>
            <w:vAlign w:val="center"/>
          </w:tcPr>
          <w:p w14:paraId="0E7B277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A57FB5" w14:textId="3730971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Zatrzaskowe mocowanie akumulatora umożliwiające jego łatwą i szybką wymianę przez obsługę w trakcie pracy aparatu</w:t>
            </w:r>
          </w:p>
        </w:tc>
        <w:tc>
          <w:tcPr>
            <w:tcW w:w="1701" w:type="dxa"/>
            <w:vAlign w:val="center"/>
          </w:tcPr>
          <w:p w14:paraId="7C39023D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5921122D" w14:textId="3217D17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4C336DD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3F78990" w14:textId="77777777" w:rsidTr="004510E8">
        <w:tc>
          <w:tcPr>
            <w:tcW w:w="709" w:type="dxa"/>
            <w:vAlign w:val="center"/>
          </w:tcPr>
          <w:p w14:paraId="5901FE62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88DE80" w14:textId="5E2057CB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wyposażona w wewnętrzny, zintegrowany zbiornik helu gwarantujący autonomiczność pracy (minimum doba) niezależnie od podłączonej butli z helem</w:t>
            </w:r>
          </w:p>
        </w:tc>
        <w:tc>
          <w:tcPr>
            <w:tcW w:w="1701" w:type="dxa"/>
            <w:vAlign w:val="center"/>
          </w:tcPr>
          <w:p w14:paraId="56CBFDC6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69CCB9BA" w14:textId="6AD38791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DFDFD9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3F6D739" w14:textId="77777777" w:rsidTr="004510E8">
        <w:tc>
          <w:tcPr>
            <w:tcW w:w="709" w:type="dxa"/>
            <w:vAlign w:val="center"/>
          </w:tcPr>
          <w:p w14:paraId="0A653A3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7664AE" w14:textId="19D4E0D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Prezentacja na ekranie wskaźnika stanu napełnienia butli z helem</w:t>
            </w:r>
          </w:p>
        </w:tc>
        <w:tc>
          <w:tcPr>
            <w:tcW w:w="1701" w:type="dxa"/>
            <w:vAlign w:val="center"/>
          </w:tcPr>
          <w:p w14:paraId="21016338" w14:textId="7D1E407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D48266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A645F4E" w14:textId="77777777" w:rsidTr="004510E8">
        <w:tc>
          <w:tcPr>
            <w:tcW w:w="709" w:type="dxa"/>
            <w:vAlign w:val="center"/>
          </w:tcPr>
          <w:p w14:paraId="65CBE04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C14BC7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System alarmów dźwiękowych i optycznych dla wszystkich parametrów, wbudowane alarmy:</w:t>
            </w:r>
          </w:p>
          <w:p w14:paraId="1084DE53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wyciek helu</w:t>
            </w:r>
          </w:p>
          <w:p w14:paraId="5451BF23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niskiego ciśnienia helu</w:t>
            </w:r>
          </w:p>
          <w:p w14:paraId="5487F0FD" w14:textId="77777777" w:rsid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utraty wyzwalania EKG</w:t>
            </w:r>
          </w:p>
          <w:p w14:paraId="3184D098" w14:textId="19466FBB" w:rsidR="0009569E" w:rsidRPr="00837501" w:rsidRDefault="00837501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09569E" w:rsidRPr="0083750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9569E"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odklejania elektrod</w:t>
            </w:r>
          </w:p>
          <w:p w14:paraId="59687267" w14:textId="4F43175B" w:rsidR="0009569E" w:rsidRPr="00837501" w:rsidRDefault="0009569E" w:rsidP="00837501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nieprawidłowości komputera sterującego pracą pompy</w:t>
            </w:r>
          </w:p>
        </w:tc>
        <w:tc>
          <w:tcPr>
            <w:tcW w:w="1701" w:type="dxa"/>
            <w:vAlign w:val="center"/>
          </w:tcPr>
          <w:p w14:paraId="16F9B0CA" w14:textId="325B4A4D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3FFE0E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50B7F55B" w14:textId="77777777" w:rsidTr="004510E8">
        <w:tc>
          <w:tcPr>
            <w:tcW w:w="709" w:type="dxa"/>
            <w:vAlign w:val="center"/>
          </w:tcPr>
          <w:p w14:paraId="47A8F53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D37268" w14:textId="1A7F0DA5" w:rsidR="0009569E" w:rsidRPr="00837501" w:rsidRDefault="002F60BB" w:rsidP="0009569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="0009569E"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parat Dopplera do kontroli stanu przepływu w kończynach</w:t>
            </w:r>
          </w:p>
        </w:tc>
        <w:tc>
          <w:tcPr>
            <w:tcW w:w="1701" w:type="dxa"/>
            <w:vAlign w:val="center"/>
          </w:tcPr>
          <w:p w14:paraId="66E5E06F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45D8C132" w14:textId="1BDFE190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27786498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06BE385" w14:textId="77777777" w:rsidTr="004510E8">
        <w:tc>
          <w:tcPr>
            <w:tcW w:w="709" w:type="dxa"/>
            <w:vAlign w:val="center"/>
          </w:tcPr>
          <w:p w14:paraId="3C4C919B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7AB036" w14:textId="14699CC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Zasilanie</w:t>
            </w:r>
            <w:r w:rsidR="002B10A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230V(± 10%), 50Hz</w:t>
            </w:r>
          </w:p>
        </w:tc>
        <w:tc>
          <w:tcPr>
            <w:tcW w:w="1701" w:type="dxa"/>
            <w:vAlign w:val="center"/>
          </w:tcPr>
          <w:p w14:paraId="5DC6FDB4" w14:textId="10512E3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5FFC66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C696F03" w14:textId="77777777" w:rsidTr="004510E8">
        <w:tc>
          <w:tcPr>
            <w:tcW w:w="709" w:type="dxa"/>
            <w:vAlign w:val="center"/>
          </w:tcPr>
          <w:p w14:paraId="36042754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59C54" w14:textId="18EE7359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Drukarka termiczna</w:t>
            </w:r>
          </w:p>
        </w:tc>
        <w:tc>
          <w:tcPr>
            <w:tcW w:w="1701" w:type="dxa"/>
            <w:vAlign w:val="center"/>
          </w:tcPr>
          <w:p w14:paraId="4D2B220C" w14:textId="392DBE0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C616E8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560EC08" w14:textId="77777777" w:rsidTr="004510E8">
        <w:tc>
          <w:tcPr>
            <w:tcW w:w="709" w:type="dxa"/>
            <w:vAlign w:val="center"/>
          </w:tcPr>
          <w:p w14:paraId="23D4B0C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8F0209" w14:textId="1C082E5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Wyposażenie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min.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dwa kable EKG (3 i 5-cio odprowadzeniowy), papier do drukarki, wielorazowe butle z helem min. po 2 szt.</w:t>
            </w:r>
          </w:p>
        </w:tc>
        <w:tc>
          <w:tcPr>
            <w:tcW w:w="1701" w:type="dxa"/>
            <w:vAlign w:val="center"/>
          </w:tcPr>
          <w:p w14:paraId="564DE624" w14:textId="1257B1C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582C8E0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C5B46CA" w14:textId="77777777" w:rsidTr="002F60BB">
        <w:tc>
          <w:tcPr>
            <w:tcW w:w="709" w:type="dxa"/>
            <w:shd w:val="clear" w:color="auto" w:fill="E8E8E8" w:themeFill="background2"/>
            <w:vAlign w:val="center"/>
          </w:tcPr>
          <w:p w14:paraId="724B9A49" w14:textId="77777777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96AE93D" w14:textId="3CC5BEF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Pozostałe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582B9C6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31DE15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FA4D4BB" w14:textId="77777777" w:rsidTr="004510E8">
        <w:tc>
          <w:tcPr>
            <w:tcW w:w="709" w:type="dxa"/>
            <w:vAlign w:val="center"/>
          </w:tcPr>
          <w:p w14:paraId="74B767FB" w14:textId="77777777" w:rsidR="0009569E" w:rsidRPr="002F60BB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1CF5A8" w14:textId="093C8DBC" w:rsidR="0009569E" w:rsidRPr="002F60BB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Zagwarantowanie dostępności części przez minimum 8 lat od dostawy</w:t>
            </w:r>
          </w:p>
        </w:tc>
        <w:tc>
          <w:tcPr>
            <w:tcW w:w="1701" w:type="dxa"/>
            <w:vAlign w:val="center"/>
          </w:tcPr>
          <w:p w14:paraId="6108F00B" w14:textId="2E4AF52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EEDB0D0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FAAEBFF" w14:textId="77777777" w:rsidTr="004510E8">
        <w:tc>
          <w:tcPr>
            <w:tcW w:w="709" w:type="dxa"/>
            <w:vAlign w:val="center"/>
          </w:tcPr>
          <w:p w14:paraId="1AC01AB4" w14:textId="77777777" w:rsidR="0009569E" w:rsidRPr="002F60BB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6CD1B32" w14:textId="7F6FC1B3" w:rsidR="0009569E" w:rsidRPr="002F60BB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Instrukcja w języku polskim</w:t>
            </w:r>
          </w:p>
        </w:tc>
        <w:tc>
          <w:tcPr>
            <w:tcW w:w="1701" w:type="dxa"/>
            <w:vAlign w:val="center"/>
          </w:tcPr>
          <w:p w14:paraId="159922A9" w14:textId="4017D0FB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ED36A8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3E9DF57" w14:textId="77777777" w:rsidTr="004510E8">
        <w:tc>
          <w:tcPr>
            <w:tcW w:w="709" w:type="dxa"/>
            <w:vAlign w:val="center"/>
          </w:tcPr>
          <w:p w14:paraId="5F3C74A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0072D319" w:rsidR="0009569E" w:rsidRPr="00837501" w:rsidRDefault="000C368B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Szkolenie personelu z zakresu obsługi i eksploatacji aparatu min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os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ób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,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8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godzin</w:t>
            </w:r>
          </w:p>
        </w:tc>
        <w:tc>
          <w:tcPr>
            <w:tcW w:w="1701" w:type="dxa"/>
            <w:vAlign w:val="center"/>
          </w:tcPr>
          <w:p w14:paraId="2059CDC5" w14:textId="66041244" w:rsidR="0009569E" w:rsidRPr="00837501" w:rsidRDefault="002F60BB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3037B364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34151CF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03CF33C" w14:textId="77777777" w:rsidTr="004510E8">
        <w:tc>
          <w:tcPr>
            <w:tcW w:w="709" w:type="dxa"/>
            <w:vAlign w:val="center"/>
          </w:tcPr>
          <w:p w14:paraId="55E6020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4FC611FC" w:rsidR="0009569E" w:rsidRPr="00837501" w:rsidRDefault="000C368B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Gwarancja minimum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miesięcy</w:t>
            </w:r>
          </w:p>
        </w:tc>
        <w:tc>
          <w:tcPr>
            <w:tcW w:w="1701" w:type="dxa"/>
            <w:vAlign w:val="center"/>
          </w:tcPr>
          <w:p w14:paraId="67708833" w14:textId="15297A30" w:rsidR="0009569E" w:rsidRPr="00837501" w:rsidRDefault="002F60BB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837501" w14:paraId="29E0B866" w14:textId="77777777" w:rsidTr="00B94B8D">
        <w:tc>
          <w:tcPr>
            <w:tcW w:w="2977" w:type="dxa"/>
          </w:tcPr>
          <w:p w14:paraId="475BDAAB" w14:textId="77777777" w:rsidR="005119F3" w:rsidRPr="00837501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83750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837501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837501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837501">
              <w:rPr>
                <w:rFonts w:ascii="Calibri" w:eastAsia="Calibri" w:hAnsi="Calibri" w:cs="Calibri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837501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837501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837501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8F96A" w14:textId="77777777" w:rsidR="002F66F2" w:rsidRDefault="002F66F2" w:rsidP="0067003B">
      <w:pPr>
        <w:spacing w:line="240" w:lineRule="auto"/>
      </w:pPr>
      <w:r>
        <w:separator/>
      </w:r>
    </w:p>
  </w:endnote>
  <w:endnote w:type="continuationSeparator" w:id="0">
    <w:p w14:paraId="625BAF92" w14:textId="77777777" w:rsidR="002F66F2" w:rsidRDefault="002F66F2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DCF1" w14:textId="77777777" w:rsidR="00A20AE5" w:rsidRDefault="00A20A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65BD1" w14:textId="77777777" w:rsidR="00A20AE5" w:rsidRDefault="00A20A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D3C89" w14:textId="77777777" w:rsidR="00A20AE5" w:rsidRDefault="00A20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CFF10" w14:textId="77777777" w:rsidR="002F66F2" w:rsidRDefault="002F66F2" w:rsidP="0067003B">
      <w:pPr>
        <w:spacing w:line="240" w:lineRule="auto"/>
      </w:pPr>
      <w:r>
        <w:separator/>
      </w:r>
    </w:p>
  </w:footnote>
  <w:footnote w:type="continuationSeparator" w:id="0">
    <w:p w14:paraId="4E066136" w14:textId="77777777" w:rsidR="002F66F2" w:rsidRDefault="002F66F2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06669" w14:textId="77777777" w:rsidR="00A20AE5" w:rsidRDefault="00A20A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42C6" w14:textId="77777777" w:rsidR="00A807D4" w:rsidRPr="00E13FC6" w:rsidRDefault="00A807D4" w:rsidP="00A807D4">
    <w:pPr>
      <w:pStyle w:val="Nagwek"/>
    </w:pPr>
    <w:r w:rsidRPr="00E13FC6">
      <w:rPr>
        <w:noProof/>
      </w:rPr>
      <w:drawing>
        <wp:inline distT="0" distB="0" distL="0" distR="0" wp14:anchorId="25115C11" wp14:editId="2605C534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E59A2" w14:textId="4434A9B8" w:rsidR="00A807D4" w:rsidRPr="00E13FC6" w:rsidRDefault="00A807D4" w:rsidP="00A807D4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A20AE5">
      <w:rPr>
        <w:sz w:val="16"/>
        <w:szCs w:val="16"/>
      </w:rPr>
      <w:t>4</w:t>
    </w:r>
    <w:r w:rsidRPr="00E13FC6">
      <w:rPr>
        <w:sz w:val="16"/>
        <w:szCs w:val="16"/>
      </w:rPr>
      <w:t>/</w:t>
    </w:r>
    <w:r w:rsidR="008845E0">
      <w:rPr>
        <w:sz w:val="16"/>
        <w:szCs w:val="16"/>
      </w:rPr>
      <w:t>KAHP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 Załącznik nr 1 do umowy</w:t>
    </w:r>
  </w:p>
  <w:p w14:paraId="4370AD60" w14:textId="34904A54" w:rsidR="0067003B" w:rsidRPr="00A807D4" w:rsidRDefault="0067003B" w:rsidP="00A807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AEAE6" w14:textId="77777777" w:rsidR="00A20AE5" w:rsidRDefault="00A20A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66459"/>
    <w:rsid w:val="0009569E"/>
    <w:rsid w:val="000C368B"/>
    <w:rsid w:val="000E1F85"/>
    <w:rsid w:val="00101EA0"/>
    <w:rsid w:val="001269C4"/>
    <w:rsid w:val="00141AED"/>
    <w:rsid w:val="00165663"/>
    <w:rsid w:val="0016606D"/>
    <w:rsid w:val="001745EE"/>
    <w:rsid w:val="001750BF"/>
    <w:rsid w:val="001D43B1"/>
    <w:rsid w:val="001D5E90"/>
    <w:rsid w:val="00203D42"/>
    <w:rsid w:val="0023501F"/>
    <w:rsid w:val="00256106"/>
    <w:rsid w:val="002950BD"/>
    <w:rsid w:val="00297EC9"/>
    <w:rsid w:val="002A525A"/>
    <w:rsid w:val="002B10A1"/>
    <w:rsid w:val="002B14AA"/>
    <w:rsid w:val="002F53A5"/>
    <w:rsid w:val="002F60BB"/>
    <w:rsid w:val="002F66F2"/>
    <w:rsid w:val="00315410"/>
    <w:rsid w:val="00320C0D"/>
    <w:rsid w:val="00327E9E"/>
    <w:rsid w:val="003316C1"/>
    <w:rsid w:val="00337BB1"/>
    <w:rsid w:val="00351E90"/>
    <w:rsid w:val="00365935"/>
    <w:rsid w:val="00391526"/>
    <w:rsid w:val="003961FE"/>
    <w:rsid w:val="003A4FE2"/>
    <w:rsid w:val="003A7B01"/>
    <w:rsid w:val="003D3036"/>
    <w:rsid w:val="003E778F"/>
    <w:rsid w:val="00415929"/>
    <w:rsid w:val="00415DCC"/>
    <w:rsid w:val="00416B5B"/>
    <w:rsid w:val="00423A29"/>
    <w:rsid w:val="004510E8"/>
    <w:rsid w:val="00496BED"/>
    <w:rsid w:val="004B7376"/>
    <w:rsid w:val="004D4397"/>
    <w:rsid w:val="004D6D42"/>
    <w:rsid w:val="004E4B53"/>
    <w:rsid w:val="004F4563"/>
    <w:rsid w:val="00505D90"/>
    <w:rsid w:val="005119F3"/>
    <w:rsid w:val="00525EDA"/>
    <w:rsid w:val="005340B5"/>
    <w:rsid w:val="00547308"/>
    <w:rsid w:val="005A025A"/>
    <w:rsid w:val="005C42D5"/>
    <w:rsid w:val="005F48FB"/>
    <w:rsid w:val="00603CA0"/>
    <w:rsid w:val="00614642"/>
    <w:rsid w:val="00630726"/>
    <w:rsid w:val="0067003B"/>
    <w:rsid w:val="00673AC4"/>
    <w:rsid w:val="00673F17"/>
    <w:rsid w:val="00682779"/>
    <w:rsid w:val="006B0182"/>
    <w:rsid w:val="006C3B09"/>
    <w:rsid w:val="006C6ED7"/>
    <w:rsid w:val="006E19E2"/>
    <w:rsid w:val="006E4546"/>
    <w:rsid w:val="006E6175"/>
    <w:rsid w:val="006F5015"/>
    <w:rsid w:val="00737F5F"/>
    <w:rsid w:val="00741520"/>
    <w:rsid w:val="0076322A"/>
    <w:rsid w:val="00790FB2"/>
    <w:rsid w:val="007A4827"/>
    <w:rsid w:val="007A604B"/>
    <w:rsid w:val="007A63B5"/>
    <w:rsid w:val="007B101F"/>
    <w:rsid w:val="00832F19"/>
    <w:rsid w:val="00834BF7"/>
    <w:rsid w:val="00837501"/>
    <w:rsid w:val="00855516"/>
    <w:rsid w:val="0085629A"/>
    <w:rsid w:val="008845E0"/>
    <w:rsid w:val="00897DE1"/>
    <w:rsid w:val="008B026F"/>
    <w:rsid w:val="008B08AC"/>
    <w:rsid w:val="008B4FA0"/>
    <w:rsid w:val="008C3F43"/>
    <w:rsid w:val="008E3901"/>
    <w:rsid w:val="00924F73"/>
    <w:rsid w:val="00931393"/>
    <w:rsid w:val="00966D03"/>
    <w:rsid w:val="00982B29"/>
    <w:rsid w:val="00982FAE"/>
    <w:rsid w:val="009930E0"/>
    <w:rsid w:val="009D6A05"/>
    <w:rsid w:val="00A20AE5"/>
    <w:rsid w:val="00A618C3"/>
    <w:rsid w:val="00A77E2C"/>
    <w:rsid w:val="00A807D4"/>
    <w:rsid w:val="00AA2E6E"/>
    <w:rsid w:val="00AB1E3D"/>
    <w:rsid w:val="00AB7145"/>
    <w:rsid w:val="00AD7C98"/>
    <w:rsid w:val="00B10AB9"/>
    <w:rsid w:val="00B56E78"/>
    <w:rsid w:val="00B768CD"/>
    <w:rsid w:val="00B966DF"/>
    <w:rsid w:val="00B96A97"/>
    <w:rsid w:val="00BB5DD9"/>
    <w:rsid w:val="00BE0E16"/>
    <w:rsid w:val="00BE54E8"/>
    <w:rsid w:val="00BF017A"/>
    <w:rsid w:val="00BF1577"/>
    <w:rsid w:val="00C1320E"/>
    <w:rsid w:val="00C33E7E"/>
    <w:rsid w:val="00C77259"/>
    <w:rsid w:val="00C97584"/>
    <w:rsid w:val="00CC2598"/>
    <w:rsid w:val="00CE1AB0"/>
    <w:rsid w:val="00D14EEC"/>
    <w:rsid w:val="00D37388"/>
    <w:rsid w:val="00D52064"/>
    <w:rsid w:val="00D542B4"/>
    <w:rsid w:val="00D569FC"/>
    <w:rsid w:val="00D571F4"/>
    <w:rsid w:val="00D737B7"/>
    <w:rsid w:val="00DB7058"/>
    <w:rsid w:val="00DE47E2"/>
    <w:rsid w:val="00E0445E"/>
    <w:rsid w:val="00E05344"/>
    <w:rsid w:val="00E153CC"/>
    <w:rsid w:val="00E27FB9"/>
    <w:rsid w:val="00E508E2"/>
    <w:rsid w:val="00EA2265"/>
    <w:rsid w:val="00ED21FE"/>
    <w:rsid w:val="00EE6B0D"/>
    <w:rsid w:val="00EF7DD5"/>
    <w:rsid w:val="00F052F7"/>
    <w:rsid w:val="00F27E1D"/>
    <w:rsid w:val="00F3522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cf01">
    <w:name w:val="cf01"/>
    <w:basedOn w:val="Domylnaczcionkaakapitu"/>
    <w:rsid w:val="00D373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4</cp:revision>
  <dcterms:created xsi:type="dcterms:W3CDTF">2026-01-13T09:04:00Z</dcterms:created>
  <dcterms:modified xsi:type="dcterms:W3CDTF">2026-01-19T09:36:00Z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